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6ECA" w:rsidRDefault="00A26F92" w:rsidP="00FC6ECA">
      <w:pPr>
        <w:spacing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All. C.3</w:t>
      </w:r>
    </w:p>
    <w:p w:rsidR="00FC6ECA" w:rsidRDefault="00FC6ECA" w:rsidP="00FC6ECA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ELENCO CAUSE TRATTATE AI FINI DELL’ISCRIZIONE NELLA SEZIONE DI DIRITTO </w:t>
      </w:r>
      <w:r w:rsidR="007C508B">
        <w:rPr>
          <w:rFonts w:ascii="Times New Roman" w:hAnsi="Times New Roman" w:cs="Times New Roman"/>
          <w:b/>
          <w:bCs/>
          <w:sz w:val="20"/>
          <w:szCs w:val="20"/>
        </w:rPr>
        <w:t>CIVILE</w:t>
      </w: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967BB6" w:rsidRDefault="00967BB6" w:rsidP="00967BB6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[</w:t>
      </w:r>
      <w:r>
        <w:rPr>
          <w:rFonts w:ascii="Times New Roman" w:hAnsi="Times New Roman" w:cs="Times New Roman"/>
          <w:bCs/>
          <w:i/>
          <w:sz w:val="20"/>
          <w:szCs w:val="20"/>
        </w:rPr>
        <w:t>da compilare al computer adattando le celle al testo inserito</w:t>
      </w:r>
      <w:r>
        <w:rPr>
          <w:rFonts w:ascii="Times New Roman" w:hAnsi="Times New Roman" w:cs="Times New Roman"/>
          <w:bCs/>
          <w:sz w:val="20"/>
          <w:szCs w:val="20"/>
        </w:rPr>
        <w:t>]</w:t>
      </w:r>
    </w:p>
    <w:p w:rsidR="008D2656" w:rsidRPr="00BB793B" w:rsidRDefault="008D2656" w:rsidP="008D2656">
      <w:pPr>
        <w:pStyle w:val="Paragrafoelenco"/>
        <w:numPr>
          <w:ilvl w:val="1"/>
          <w:numId w:val="2"/>
        </w:numPr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44659C">
        <w:rPr>
          <w:rFonts w:ascii="Times New Roman" w:hAnsi="Times New Roman" w:cs="Times New Roman"/>
          <w:sz w:val="20"/>
          <w:szCs w:val="20"/>
        </w:rPr>
        <w:t>aver patrocinato, nel corso dell’intera attività professionale, come di seguito indicato,</w:t>
      </w:r>
      <w:r w:rsidR="0044659C">
        <w:rPr>
          <w:rFonts w:ascii="Times New Roman" w:hAnsi="Times New Roman" w:cs="Times New Roman"/>
          <w:sz w:val="20"/>
          <w:szCs w:val="20"/>
        </w:rPr>
        <w:t xml:space="preserve"> </w:t>
      </w:r>
      <w:r w:rsidRPr="0044659C">
        <w:rPr>
          <w:rFonts w:ascii="Times New Roman" w:hAnsi="Times New Roman" w:cs="Times New Roman"/>
          <w:b/>
          <w:sz w:val="20"/>
          <w:szCs w:val="20"/>
        </w:rPr>
        <w:t>almeno 15 giudizi</w:t>
      </w:r>
      <w:r w:rsidR="009253D5" w:rsidRPr="0044659C">
        <w:rPr>
          <w:rFonts w:ascii="Times New Roman" w:hAnsi="Times New Roman" w:cs="Times New Roman"/>
          <w:sz w:val="20"/>
          <w:szCs w:val="20"/>
        </w:rPr>
        <w:t xml:space="preserve"> </w:t>
      </w:r>
      <w:r w:rsidR="00AD358B" w:rsidRPr="0044659C">
        <w:rPr>
          <w:rFonts w:ascii="Times New Roman" w:hAnsi="Times New Roman" w:cs="Times New Roman"/>
          <w:sz w:val="20"/>
          <w:szCs w:val="20"/>
        </w:rPr>
        <w:t xml:space="preserve">indifferentemente </w:t>
      </w:r>
      <w:r w:rsidR="009253D5" w:rsidRPr="0044659C">
        <w:rPr>
          <w:rFonts w:ascii="Times New Roman" w:hAnsi="Times New Roman" w:cs="Times New Roman"/>
          <w:sz w:val="20"/>
          <w:szCs w:val="20"/>
        </w:rPr>
        <w:t>avanti al G</w:t>
      </w:r>
      <w:r w:rsidRPr="0044659C">
        <w:rPr>
          <w:rFonts w:ascii="Times New Roman" w:hAnsi="Times New Roman" w:cs="Times New Roman"/>
          <w:sz w:val="20"/>
          <w:szCs w:val="20"/>
        </w:rPr>
        <w:t>iudice ordinario</w:t>
      </w:r>
      <w:r w:rsidR="00C72211" w:rsidRPr="0044659C">
        <w:rPr>
          <w:rFonts w:ascii="Times New Roman" w:hAnsi="Times New Roman" w:cs="Times New Roman"/>
          <w:sz w:val="20"/>
          <w:szCs w:val="20"/>
        </w:rPr>
        <w:t xml:space="preserve"> o arbitrali rituali</w:t>
      </w:r>
      <w:r w:rsidRPr="0044659C">
        <w:rPr>
          <w:rFonts w:ascii="Times New Roman" w:hAnsi="Times New Roman" w:cs="Times New Roman"/>
          <w:sz w:val="20"/>
          <w:szCs w:val="20"/>
        </w:rPr>
        <w:t xml:space="preserve"> </w:t>
      </w:r>
      <w:r w:rsidR="00A52740" w:rsidRPr="0044659C">
        <w:rPr>
          <w:rFonts w:ascii="Times New Roman" w:hAnsi="Times New Roman" w:cs="Times New Roman"/>
          <w:sz w:val="20"/>
          <w:szCs w:val="20"/>
        </w:rPr>
        <w:t xml:space="preserve">(cumulabili tra loro) </w:t>
      </w:r>
      <w:r w:rsidRPr="0044659C">
        <w:rPr>
          <w:rFonts w:ascii="Times New Roman" w:hAnsi="Times New Roman" w:cs="Times New Roman"/>
          <w:sz w:val="20"/>
          <w:szCs w:val="20"/>
        </w:rPr>
        <w:t xml:space="preserve">aventi ad oggetto l’esecuzione di </w:t>
      </w:r>
      <w:r w:rsidRPr="00D24019">
        <w:rPr>
          <w:rFonts w:ascii="Times New Roman" w:hAnsi="Times New Roman" w:cs="Times New Roman"/>
          <w:sz w:val="20"/>
          <w:szCs w:val="20"/>
        </w:rPr>
        <w:t>contratti</w:t>
      </w:r>
      <w:r w:rsidR="000A2F2E" w:rsidRPr="00D24019">
        <w:rPr>
          <w:rFonts w:ascii="Times New Roman" w:hAnsi="Times New Roman" w:cs="Times New Roman"/>
          <w:sz w:val="20"/>
          <w:szCs w:val="20"/>
        </w:rPr>
        <w:t xml:space="preserve"> </w:t>
      </w:r>
      <w:r w:rsidRPr="00D24019">
        <w:rPr>
          <w:rFonts w:ascii="Times New Roman" w:hAnsi="Times New Roman" w:cs="Times New Roman"/>
          <w:sz w:val="20"/>
          <w:szCs w:val="20"/>
        </w:rPr>
        <w:t xml:space="preserve">sopra </w:t>
      </w:r>
      <w:r w:rsidR="00D24019" w:rsidRPr="00D24019">
        <w:rPr>
          <w:rFonts w:ascii="Times New Roman" w:hAnsi="Times New Roman" w:cs="Times New Roman"/>
          <w:sz w:val="20"/>
          <w:szCs w:val="20"/>
        </w:rPr>
        <w:t xml:space="preserve">o sotto </w:t>
      </w:r>
      <w:r w:rsidRPr="00D24019">
        <w:rPr>
          <w:rFonts w:ascii="Times New Roman" w:hAnsi="Times New Roman" w:cs="Times New Roman"/>
          <w:sz w:val="20"/>
          <w:szCs w:val="20"/>
        </w:rPr>
        <w:t>soglia comunitaria soggetti al</w:t>
      </w:r>
      <w:r w:rsidRPr="0044659C">
        <w:rPr>
          <w:rFonts w:ascii="Times New Roman" w:hAnsi="Times New Roman" w:cs="Times New Roman"/>
          <w:sz w:val="20"/>
          <w:szCs w:val="20"/>
        </w:rPr>
        <w:t xml:space="preserve"> Codice dei contratti pubblici</w:t>
      </w:r>
      <w:r w:rsidRPr="00BB793B">
        <w:rPr>
          <w:rFonts w:ascii="Times New Roman" w:hAnsi="Times New Roman" w:cs="Times New Roman"/>
          <w:sz w:val="20"/>
          <w:szCs w:val="20"/>
        </w:rPr>
        <w:t xml:space="preserve">, nella veste, indifferentemente, di attore o di convenuto. Ai fini della presente lettera </w:t>
      </w:r>
      <w:r w:rsidRPr="007D22E7">
        <w:rPr>
          <w:rFonts w:ascii="Times New Roman" w:hAnsi="Times New Roman" w:cs="Times New Roman"/>
          <w:b/>
          <w:sz w:val="20"/>
          <w:szCs w:val="20"/>
        </w:rPr>
        <w:t>non</w:t>
      </w:r>
      <w:r w:rsidRPr="00BB793B">
        <w:rPr>
          <w:rFonts w:ascii="Times New Roman" w:hAnsi="Times New Roman" w:cs="Times New Roman"/>
          <w:sz w:val="20"/>
          <w:szCs w:val="20"/>
        </w:rPr>
        <w:t xml:space="preserve"> si tiene conto:</w:t>
      </w:r>
    </w:p>
    <w:p w:rsidR="008D2656" w:rsidRPr="00BB793B" w:rsidRDefault="008D2656" w:rsidP="008D2656">
      <w:pPr>
        <w:pStyle w:val="Paragrafoelenco"/>
        <w:numPr>
          <w:ilvl w:val="2"/>
          <w:numId w:val="2"/>
        </w:numPr>
        <w:ind w:left="1134"/>
        <w:jc w:val="both"/>
        <w:rPr>
          <w:rFonts w:ascii="Times New Roman" w:hAnsi="Times New Roman" w:cs="Times New Roman"/>
          <w:sz w:val="20"/>
          <w:szCs w:val="20"/>
        </w:rPr>
      </w:pPr>
      <w:r w:rsidRPr="00BB793B">
        <w:rPr>
          <w:rFonts w:ascii="Times New Roman" w:hAnsi="Times New Roman" w:cs="Times New Roman"/>
          <w:sz w:val="20"/>
          <w:szCs w:val="20"/>
        </w:rPr>
        <w:t xml:space="preserve">della prosecuzione nei successivi gradi di giudizio della medesima causa </w:t>
      </w:r>
    </w:p>
    <w:p w:rsidR="008D2656" w:rsidRPr="00BB793B" w:rsidRDefault="008D2656" w:rsidP="008D2656">
      <w:pPr>
        <w:pStyle w:val="Paragrafoelenco"/>
        <w:numPr>
          <w:ilvl w:val="2"/>
          <w:numId w:val="2"/>
        </w:numPr>
        <w:ind w:left="1134"/>
        <w:jc w:val="both"/>
        <w:rPr>
          <w:rFonts w:ascii="Times New Roman" w:hAnsi="Times New Roman" w:cs="Times New Roman"/>
          <w:sz w:val="20"/>
          <w:szCs w:val="20"/>
        </w:rPr>
      </w:pPr>
      <w:r w:rsidRPr="00BB793B">
        <w:rPr>
          <w:rFonts w:ascii="Times New Roman" w:hAnsi="Times New Roman" w:cs="Times New Roman"/>
          <w:sz w:val="20"/>
          <w:szCs w:val="20"/>
        </w:rPr>
        <w:t xml:space="preserve">dei procedimenti </w:t>
      </w:r>
      <w:r w:rsidRPr="00BB793B">
        <w:rPr>
          <w:rFonts w:ascii="Times New Roman" w:hAnsi="Times New Roman" w:cs="Times New Roman"/>
          <w:i/>
          <w:sz w:val="20"/>
          <w:szCs w:val="20"/>
        </w:rPr>
        <w:t>ex</w:t>
      </w:r>
      <w:r w:rsidRPr="00BB793B">
        <w:rPr>
          <w:rFonts w:ascii="Times New Roman" w:hAnsi="Times New Roman" w:cs="Times New Roman"/>
          <w:sz w:val="20"/>
          <w:szCs w:val="20"/>
        </w:rPr>
        <w:t xml:space="preserve"> art. 700 c.p.c.</w:t>
      </w:r>
    </w:p>
    <w:p w:rsidR="008D2656" w:rsidRPr="00BB793B" w:rsidRDefault="008D2656" w:rsidP="008D2656">
      <w:pPr>
        <w:pStyle w:val="Paragrafoelenco"/>
        <w:numPr>
          <w:ilvl w:val="2"/>
          <w:numId w:val="2"/>
        </w:numPr>
        <w:ind w:left="1134"/>
        <w:jc w:val="both"/>
        <w:rPr>
          <w:rFonts w:ascii="Times New Roman" w:hAnsi="Times New Roman" w:cs="Times New Roman"/>
          <w:sz w:val="20"/>
          <w:szCs w:val="20"/>
        </w:rPr>
      </w:pPr>
      <w:r w:rsidRPr="00BB793B">
        <w:rPr>
          <w:rFonts w:ascii="Times New Roman" w:hAnsi="Times New Roman" w:cs="Times New Roman"/>
          <w:sz w:val="20"/>
          <w:szCs w:val="20"/>
        </w:rPr>
        <w:t>dei procedimenti esecutivi e relativi giudizi di opposizione</w:t>
      </w:r>
    </w:p>
    <w:p w:rsidR="008D2656" w:rsidRPr="00BB793B" w:rsidRDefault="008D2656" w:rsidP="008D2656">
      <w:pPr>
        <w:pStyle w:val="Paragrafoelenco"/>
        <w:numPr>
          <w:ilvl w:val="2"/>
          <w:numId w:val="2"/>
        </w:numPr>
        <w:ind w:left="1134"/>
        <w:jc w:val="both"/>
        <w:rPr>
          <w:rFonts w:ascii="Times New Roman" w:hAnsi="Times New Roman" w:cs="Times New Roman"/>
          <w:sz w:val="20"/>
          <w:szCs w:val="20"/>
        </w:rPr>
      </w:pPr>
      <w:r w:rsidRPr="00BB793B">
        <w:rPr>
          <w:rFonts w:ascii="Times New Roman" w:hAnsi="Times New Roman" w:cs="Times New Roman"/>
          <w:sz w:val="20"/>
          <w:szCs w:val="20"/>
        </w:rPr>
        <w:t>degli affari che hanno avuto a oggetto questioni giuridiche identiche.</w:t>
      </w:r>
    </w:p>
    <w:p w:rsidR="00FC6ECA" w:rsidRDefault="008D2656" w:rsidP="00E33430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8D2656">
        <w:rPr>
          <w:rFonts w:ascii="Times New Roman" w:hAnsi="Times New Roman" w:cs="Times New Roman"/>
          <w:sz w:val="20"/>
          <w:szCs w:val="20"/>
        </w:rPr>
        <w:t>I gradi di giudizio diversi dal primo possono essere conteggiati autonomamente solo qualora il professionista non abbia patrocinato anche i gradi precedenti.</w:t>
      </w:r>
    </w:p>
    <w:p w:rsidR="004C30D7" w:rsidRDefault="004C30D7" w:rsidP="008D2656">
      <w:pPr>
        <w:ind w:left="708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4C30D7" w:rsidRDefault="00E33430" w:rsidP="004C30D7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E33430">
        <w:rPr>
          <w:rFonts w:ascii="Times New Roman" w:hAnsi="Times New Roman" w:cs="Times New Roman"/>
          <w:sz w:val="20"/>
          <w:szCs w:val="20"/>
          <w:u w:val="single"/>
        </w:rPr>
        <w:t>G</w:t>
      </w:r>
      <w:r w:rsidR="004C30D7" w:rsidRPr="00E33430">
        <w:rPr>
          <w:rFonts w:ascii="Times New Roman" w:hAnsi="Times New Roman" w:cs="Times New Roman"/>
          <w:sz w:val="20"/>
          <w:szCs w:val="20"/>
          <w:u w:val="single"/>
        </w:rPr>
        <w:t>iudizi avanti al Giudice ordinario</w:t>
      </w:r>
      <w:r w:rsidR="004C30D7">
        <w:rPr>
          <w:rFonts w:ascii="Times New Roman" w:hAnsi="Times New Roman" w:cs="Times New Roman"/>
          <w:sz w:val="20"/>
          <w:szCs w:val="20"/>
        </w:rPr>
        <w:t>:</w:t>
      </w:r>
    </w:p>
    <w:p w:rsidR="00C72211" w:rsidRPr="008D2656" w:rsidRDefault="00C72211" w:rsidP="008D2656">
      <w:pPr>
        <w:ind w:left="708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</w:p>
    <w:tbl>
      <w:tblPr>
        <w:tblStyle w:val="Grigliatabella"/>
        <w:tblW w:w="9747" w:type="dxa"/>
        <w:tblLook w:val="04A0" w:firstRow="1" w:lastRow="0" w:firstColumn="1" w:lastColumn="0" w:noHBand="0" w:noVBand="1"/>
      </w:tblPr>
      <w:tblGrid>
        <w:gridCol w:w="416"/>
        <w:gridCol w:w="1773"/>
        <w:gridCol w:w="1180"/>
        <w:gridCol w:w="2835"/>
        <w:gridCol w:w="1206"/>
        <w:gridCol w:w="2337"/>
      </w:tblGrid>
      <w:tr w:rsidR="00FC6ECA" w:rsidTr="004C30D7">
        <w:tc>
          <w:tcPr>
            <w:tcW w:w="416" w:type="dxa"/>
          </w:tcPr>
          <w:p w:rsidR="00FC6ECA" w:rsidRPr="00BE4963" w:rsidRDefault="00FC6ECA" w:rsidP="00D9127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73" w:type="dxa"/>
            <w:vAlign w:val="center"/>
          </w:tcPr>
          <w:p w:rsidR="00FC6ECA" w:rsidRPr="00BE4963" w:rsidRDefault="00FC6EC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AUTORITÀ GIUDIZIARIA</w:t>
            </w:r>
          </w:p>
        </w:tc>
        <w:tc>
          <w:tcPr>
            <w:tcW w:w="1180" w:type="dxa"/>
            <w:vAlign w:val="center"/>
          </w:tcPr>
          <w:p w:rsidR="00FC6ECA" w:rsidRPr="00BE4963" w:rsidRDefault="00FC6EC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NUMERO E ANNO DI R.G.</w:t>
            </w:r>
          </w:p>
        </w:tc>
        <w:tc>
          <w:tcPr>
            <w:tcW w:w="2835" w:type="dxa"/>
            <w:vAlign w:val="center"/>
          </w:tcPr>
          <w:p w:rsidR="00FC6ECA" w:rsidRPr="00BE4963" w:rsidRDefault="00FC6EC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OGGETTO DELLA CAUSA</w:t>
            </w:r>
          </w:p>
        </w:tc>
        <w:tc>
          <w:tcPr>
            <w:tcW w:w="1206" w:type="dxa"/>
            <w:vAlign w:val="center"/>
          </w:tcPr>
          <w:p w:rsidR="00FC6ECA" w:rsidRPr="00BE4963" w:rsidRDefault="00FC6EC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VALORE DELLA CAUSA</w:t>
            </w:r>
          </w:p>
        </w:tc>
        <w:tc>
          <w:tcPr>
            <w:tcW w:w="2337" w:type="dxa"/>
            <w:vAlign w:val="center"/>
          </w:tcPr>
          <w:p w:rsidR="00FC6ECA" w:rsidRDefault="00FC6EC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E4963">
              <w:rPr>
                <w:rFonts w:ascii="Times New Roman" w:hAnsi="Times New Roman" w:cs="Times New Roman"/>
                <w:b/>
                <w:sz w:val="20"/>
                <w:szCs w:val="20"/>
              </w:rPr>
              <w:t>ESTREMI PROVVEDIMENTO GIURISDIZIONALE</w:t>
            </w:r>
          </w:p>
          <w:p w:rsidR="003B785A" w:rsidRPr="00BE4963" w:rsidRDefault="003B785A" w:rsidP="003B78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CONCLUSIVO</w:t>
            </w:r>
            <w:r w:rsidR="00C72211">
              <w:rPr>
                <w:rStyle w:val="Rimandonotaapidipagina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C6ECA" w:rsidTr="004C30D7">
        <w:tc>
          <w:tcPr>
            <w:tcW w:w="416" w:type="dxa"/>
          </w:tcPr>
          <w:p w:rsidR="00FC6ECA" w:rsidRPr="008D2656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D2656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773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FC6ECA" w:rsidRDefault="00FC6EC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F7B5D" w:rsidTr="004C30D7">
        <w:tc>
          <w:tcPr>
            <w:tcW w:w="416" w:type="dxa"/>
          </w:tcPr>
          <w:p w:rsidR="004F7B5D" w:rsidRDefault="004C30D7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773" w:type="dxa"/>
          </w:tcPr>
          <w:p w:rsidR="004F7B5D" w:rsidRDefault="004F7B5D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4F7B5D" w:rsidRDefault="004F7B5D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4F7B5D" w:rsidRDefault="004F7B5D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4F7B5D" w:rsidRDefault="004F7B5D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4F7B5D" w:rsidRDefault="004F7B5D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C30D7" w:rsidRDefault="004C30D7">
      <w:pPr>
        <w:rPr>
          <w:rFonts w:ascii="Times New Roman" w:hAnsi="Times New Roman" w:cs="Times New Roman"/>
        </w:rPr>
      </w:pPr>
    </w:p>
    <w:p w:rsidR="004C30D7" w:rsidRDefault="004C30D7">
      <w:pPr>
        <w:rPr>
          <w:rFonts w:ascii="Times New Roman" w:hAnsi="Times New Roman" w:cs="Times New Roman"/>
        </w:rPr>
      </w:pPr>
    </w:p>
    <w:p w:rsidR="004C30D7" w:rsidRDefault="004C30D7">
      <w:pPr>
        <w:rPr>
          <w:rFonts w:ascii="Times New Roman" w:hAnsi="Times New Roman" w:cs="Times New Roman"/>
        </w:rPr>
      </w:pPr>
    </w:p>
    <w:p w:rsidR="00AD358B" w:rsidRPr="004C30D7" w:rsidRDefault="00E33430">
      <w:pPr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E33430">
        <w:rPr>
          <w:rFonts w:ascii="Times New Roman" w:hAnsi="Times New Roman" w:cs="Times New Roman"/>
          <w:sz w:val="20"/>
          <w:szCs w:val="20"/>
          <w:u w:val="single"/>
        </w:rPr>
        <w:lastRenderedPageBreak/>
        <w:t>G</w:t>
      </w:r>
      <w:r w:rsidR="00AD358B" w:rsidRPr="00E33430">
        <w:rPr>
          <w:rFonts w:ascii="Times New Roman" w:hAnsi="Times New Roman" w:cs="Times New Roman"/>
          <w:sz w:val="20"/>
          <w:szCs w:val="20"/>
          <w:u w:val="single"/>
        </w:rPr>
        <w:t>iudizi arbitrali</w:t>
      </w:r>
      <w:r w:rsidR="00AD358B" w:rsidRPr="004C30D7">
        <w:rPr>
          <w:rFonts w:ascii="Times New Roman" w:hAnsi="Times New Roman" w:cs="Times New Roman"/>
          <w:sz w:val="20"/>
          <w:szCs w:val="20"/>
        </w:rPr>
        <w:t>:</w:t>
      </w:r>
    </w:p>
    <w:tbl>
      <w:tblPr>
        <w:tblStyle w:val="Grigliatabella"/>
        <w:tblW w:w="9824" w:type="dxa"/>
        <w:tblLook w:val="04A0" w:firstRow="1" w:lastRow="0" w:firstColumn="1" w:lastColumn="0" w:noHBand="0" w:noVBand="1"/>
      </w:tblPr>
      <w:tblGrid>
        <w:gridCol w:w="436"/>
        <w:gridCol w:w="1673"/>
        <w:gridCol w:w="2252"/>
        <w:gridCol w:w="2551"/>
        <w:gridCol w:w="1559"/>
        <w:gridCol w:w="1353"/>
      </w:tblGrid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3E1DE2" w:rsidRPr="00E33430" w:rsidRDefault="003E1DE2" w:rsidP="00AD358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3430">
              <w:rPr>
                <w:rFonts w:ascii="Times New Roman" w:hAnsi="Times New Roman" w:cs="Times New Roman"/>
                <w:b/>
                <w:sz w:val="20"/>
                <w:szCs w:val="20"/>
              </w:rPr>
              <w:t>NOME DELLE PARTI</w:t>
            </w:r>
          </w:p>
        </w:tc>
        <w:tc>
          <w:tcPr>
            <w:tcW w:w="2252" w:type="dxa"/>
            <w:vAlign w:val="center"/>
          </w:tcPr>
          <w:p w:rsidR="003E1DE2" w:rsidRPr="00E33430" w:rsidRDefault="003E1DE2" w:rsidP="00AD358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3430">
              <w:rPr>
                <w:rFonts w:ascii="Times New Roman" w:hAnsi="Times New Roman" w:cs="Times New Roman"/>
                <w:b/>
                <w:sz w:val="20"/>
                <w:szCs w:val="20"/>
              </w:rPr>
              <w:t>COMPONENTI DEL COLLEGIO</w:t>
            </w:r>
          </w:p>
        </w:tc>
        <w:tc>
          <w:tcPr>
            <w:tcW w:w="2551" w:type="dxa"/>
            <w:vAlign w:val="center"/>
          </w:tcPr>
          <w:p w:rsidR="003E1DE2" w:rsidRPr="00E33430" w:rsidRDefault="003E1DE2" w:rsidP="003E1DE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3430">
              <w:rPr>
                <w:rFonts w:ascii="Times New Roman" w:hAnsi="Times New Roman" w:cs="Times New Roman"/>
                <w:b/>
                <w:sz w:val="20"/>
                <w:szCs w:val="20"/>
              </w:rPr>
              <w:t>OGGETTO</w:t>
            </w:r>
          </w:p>
        </w:tc>
        <w:tc>
          <w:tcPr>
            <w:tcW w:w="1559" w:type="dxa"/>
            <w:vAlign w:val="center"/>
          </w:tcPr>
          <w:p w:rsidR="003E1DE2" w:rsidRPr="00E33430" w:rsidRDefault="003E1DE2" w:rsidP="003E1DE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3430">
              <w:rPr>
                <w:rFonts w:ascii="Times New Roman" w:hAnsi="Times New Roman" w:cs="Times New Roman"/>
                <w:b/>
                <w:sz w:val="20"/>
                <w:szCs w:val="20"/>
              </w:rPr>
              <w:t>VALORE DELLA CAUSA</w:t>
            </w:r>
          </w:p>
        </w:tc>
        <w:tc>
          <w:tcPr>
            <w:tcW w:w="1353" w:type="dxa"/>
            <w:vAlign w:val="center"/>
          </w:tcPr>
          <w:p w:rsidR="003E1DE2" w:rsidRPr="00E33430" w:rsidRDefault="003E1DE2" w:rsidP="00AD358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33430">
              <w:rPr>
                <w:rFonts w:ascii="Times New Roman" w:hAnsi="Times New Roman" w:cs="Times New Roman"/>
                <w:b/>
                <w:sz w:val="20"/>
                <w:szCs w:val="20"/>
              </w:rPr>
              <w:t>DATA DI DEPOSITO DEL LODO</w:t>
            </w: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3E1DE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3E1DE2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67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3E1DE2" w:rsidRPr="00E33430" w:rsidRDefault="003E1D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67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67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67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67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E33430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67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67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67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67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30D7" w:rsidRPr="004C30D7" w:rsidTr="003E1DE2">
        <w:tc>
          <w:tcPr>
            <w:tcW w:w="436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C30D7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67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52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3" w:type="dxa"/>
          </w:tcPr>
          <w:p w:rsidR="004C30D7" w:rsidRPr="004C30D7" w:rsidRDefault="004C30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58B" w:rsidRPr="004C30D7" w:rsidRDefault="00AD358B">
      <w:pPr>
        <w:rPr>
          <w:rFonts w:ascii="Times New Roman" w:hAnsi="Times New Roman" w:cs="Times New Roman"/>
          <w:sz w:val="20"/>
          <w:szCs w:val="20"/>
        </w:rPr>
      </w:pPr>
    </w:p>
    <w:sectPr w:rsidR="00AD358B" w:rsidRPr="004C30D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211" w:rsidRDefault="00C72211" w:rsidP="00C72211">
      <w:pPr>
        <w:spacing w:after="0" w:line="240" w:lineRule="auto"/>
      </w:pPr>
      <w:r>
        <w:separator/>
      </w:r>
    </w:p>
  </w:endnote>
  <w:endnote w:type="continuationSeparator" w:id="0">
    <w:p w:rsidR="00C72211" w:rsidRDefault="00C72211" w:rsidP="00C722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211" w:rsidRDefault="00C72211" w:rsidP="00C72211">
      <w:pPr>
        <w:spacing w:after="0" w:line="240" w:lineRule="auto"/>
      </w:pPr>
      <w:r>
        <w:separator/>
      </w:r>
    </w:p>
  </w:footnote>
  <w:footnote w:type="continuationSeparator" w:id="0">
    <w:p w:rsidR="00C72211" w:rsidRDefault="00C72211" w:rsidP="00C72211">
      <w:pPr>
        <w:spacing w:after="0" w:line="240" w:lineRule="auto"/>
      </w:pPr>
      <w:r>
        <w:continuationSeparator/>
      </w:r>
    </w:p>
  </w:footnote>
  <w:footnote w:id="1">
    <w:p w:rsidR="00C72211" w:rsidRPr="00C72211" w:rsidRDefault="00C72211">
      <w:pPr>
        <w:pStyle w:val="Testonotaapidipagina"/>
        <w:rPr>
          <w:rFonts w:ascii="Times New Roman" w:hAnsi="Times New Roman" w:cs="Times New Roman"/>
        </w:rPr>
      </w:pPr>
      <w:r w:rsidRPr="00F161A4">
        <w:rPr>
          <w:rStyle w:val="Rimandonotaapidipagina"/>
          <w:rFonts w:ascii="Times New Roman" w:hAnsi="Times New Roman" w:cs="Times New Roman"/>
        </w:rPr>
        <w:footnoteRef/>
      </w:r>
      <w:r w:rsidRPr="00F161A4">
        <w:rPr>
          <w:rFonts w:ascii="Times New Roman" w:hAnsi="Times New Roman" w:cs="Times New Roman"/>
        </w:rPr>
        <w:t xml:space="preserve"> Salvo che per i giudizi in corso</w:t>
      </w:r>
      <w:r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82432"/>
    <w:multiLevelType w:val="hybridMultilevel"/>
    <w:tmpl w:val="42DEB8E4"/>
    <w:lvl w:ilvl="0" w:tplc="971A5D6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D1A2E654">
      <w:start w:val="1"/>
      <w:numFmt w:val="bullet"/>
      <w:lvlText w:val="□"/>
      <w:lvlJc w:val="left"/>
      <w:pPr>
        <w:ind w:left="1440" w:hanging="360"/>
      </w:pPr>
      <w:rPr>
        <w:rFonts w:ascii="Courier New" w:hAnsi="Courier New" w:hint="default"/>
      </w:rPr>
    </w:lvl>
    <w:lvl w:ilvl="2" w:tplc="999C7342">
      <w:numFmt w:val="bullet"/>
      <w:lvlText w:val="-"/>
      <w:lvlJc w:val="left"/>
      <w:pPr>
        <w:ind w:left="2340" w:hanging="360"/>
      </w:pPr>
      <w:rPr>
        <w:rFonts w:ascii="Times New Roman" w:eastAsia="Calibri" w:hAnsi="Times New Roman" w:cs="Times New Roman" w:hint="default"/>
      </w:r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F83134"/>
    <w:multiLevelType w:val="hybridMultilevel"/>
    <w:tmpl w:val="9B8819A4"/>
    <w:lvl w:ilvl="0" w:tplc="4AE465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ABC"/>
    <w:rsid w:val="000A2F2E"/>
    <w:rsid w:val="002156C2"/>
    <w:rsid w:val="002210E5"/>
    <w:rsid w:val="00245E29"/>
    <w:rsid w:val="002D185F"/>
    <w:rsid w:val="003B785A"/>
    <w:rsid w:val="003E1DE2"/>
    <w:rsid w:val="00431060"/>
    <w:rsid w:val="0044659C"/>
    <w:rsid w:val="004672F4"/>
    <w:rsid w:val="00467DCE"/>
    <w:rsid w:val="004C30D7"/>
    <w:rsid w:val="004F7B5D"/>
    <w:rsid w:val="00643614"/>
    <w:rsid w:val="00734A7B"/>
    <w:rsid w:val="007C508B"/>
    <w:rsid w:val="008A29D6"/>
    <w:rsid w:val="008D2656"/>
    <w:rsid w:val="009253D5"/>
    <w:rsid w:val="00967BB6"/>
    <w:rsid w:val="00A26F92"/>
    <w:rsid w:val="00A52740"/>
    <w:rsid w:val="00AD358B"/>
    <w:rsid w:val="00C72211"/>
    <w:rsid w:val="00D21ABC"/>
    <w:rsid w:val="00D24019"/>
    <w:rsid w:val="00D56BD0"/>
    <w:rsid w:val="00E33430"/>
    <w:rsid w:val="00F40F5F"/>
    <w:rsid w:val="00F76CB4"/>
    <w:rsid w:val="00FC6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6ECA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6ECA"/>
    <w:pPr>
      <w:ind w:left="720"/>
      <w:contextualSpacing/>
    </w:pPr>
  </w:style>
  <w:style w:type="table" w:styleId="Grigliatabella">
    <w:name w:val="Table Grid"/>
    <w:basedOn w:val="Tabellanormale"/>
    <w:uiPriority w:val="59"/>
    <w:rsid w:val="00FC6E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221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7221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7221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C6ECA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6ECA"/>
    <w:pPr>
      <w:ind w:left="720"/>
      <w:contextualSpacing/>
    </w:pPr>
  </w:style>
  <w:style w:type="table" w:styleId="Grigliatabella">
    <w:name w:val="Table Grid"/>
    <w:basedOn w:val="Tabellanormale"/>
    <w:uiPriority w:val="59"/>
    <w:rsid w:val="00FC6E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221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7221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7221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C15E0-BCBB-43BB-BF1E-2501BCD44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30</cp:revision>
  <dcterms:created xsi:type="dcterms:W3CDTF">2021-04-15T06:23:00Z</dcterms:created>
  <dcterms:modified xsi:type="dcterms:W3CDTF">2021-09-08T06:48:00Z</dcterms:modified>
</cp:coreProperties>
</file>